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kern w:val="0"/>
          <w:sz w:val="32"/>
          <w:szCs w:val="32"/>
          <w:lang w:eastAsia="zh-CN"/>
        </w:rPr>
        <w:t>秦皇岛经济技术开发区</w:t>
      </w:r>
      <w:r>
        <w:rPr>
          <w:rFonts w:hint="eastAsia" w:ascii="仿宋_GB2312" w:hAnsi="仿宋_GB2312" w:eastAsia="仿宋_GB2312" w:cs="仿宋_GB2312"/>
          <w:kern w:val="0"/>
          <w:sz w:val="32"/>
          <w:szCs w:val="32"/>
        </w:rPr>
        <w:t>惠民惠农财政补贴资金</w:t>
      </w:r>
    </w:p>
    <w:p>
      <w:pPr>
        <w:pStyle w:val="2"/>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“一卡通”操作规范</w:t>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一、公益性岗位补贴资金</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60周岁，男性50—60周岁）失业人员、零就业家庭成员、失地失业人员、符合相关规定的残疾人等。具体范围由各市、雄安新区人民政府根据本行政区域实际情况规定，并实行动态调整。</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napToGrid w:val="0"/>
        <w:spacing w:line="580" w:lineRule="exact"/>
        <w:ind w:firstLine="640" w:firstLineChars="200"/>
        <w:rPr>
          <w:rFonts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补贴标准参照当地最低工资标准由各市、雄安新区管委会、省财政直管县确定。</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p>
    <w:p>
      <w:pPr>
        <w:snapToGrid w:val="0"/>
        <w:spacing w:line="58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申报单位登录河北人社网报系统。</w:t>
      </w:r>
    </w:p>
    <w:p>
      <w:pPr>
        <w:snapToGrid w:val="0"/>
        <w:spacing w:line="58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联通http://110.249.254.140:25688/sythwssb/</w:t>
      </w:r>
    </w:p>
    <w:p>
      <w:pPr>
        <w:snapToGrid w:val="0"/>
        <w:spacing w:line="58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电信http://222.222.31.183:25688/sythwssb/</w:t>
      </w:r>
    </w:p>
    <w:p>
      <w:pPr>
        <w:snapToGrid w:val="0"/>
        <w:spacing w:line="58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填写公益性岗位补贴申请信息。亦可携带相关材料到当地人社公共服务中心业务窗口进行补贴申请。</w:t>
      </w:r>
    </w:p>
    <w:p>
      <w:pPr>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审核。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不符合条件的．通知申报对象并告知原因。</w:t>
      </w:r>
    </w:p>
    <w:p>
      <w:pPr>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3.发放。经过公示无异议，将审核材料报送同级财政部门审核后，将补贴资金支付</w:t>
      </w:r>
      <w:r>
        <w:rPr>
          <w:rFonts w:hint="eastAsia" w:ascii="仿宋_GB2312" w:hAnsi="仿宋_GB2312" w:eastAsia="仿宋_GB2312" w:cs="仿宋_GB2312"/>
          <w:sz w:val="32"/>
          <w:szCs w:val="32"/>
          <w:u w:color="080000"/>
        </w:rPr>
        <w:t>到单位在银行开立的基本账户或公益性岗位安置人员本人社保卡账户。</w:t>
      </w:r>
    </w:p>
    <w:p>
      <w:pPr>
        <w:snapToGrid w:val="0"/>
        <w:spacing w:line="580" w:lineRule="exact"/>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二、创业补贴资金</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毕业学年及毕业5年内高校毕业生、就业困难人员初次创业、取得营业执照、登记就业（毕业学年的除外）、正常运营6个月以上。</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napToGrid w:val="0"/>
        <w:spacing w:line="580" w:lineRule="exact"/>
        <w:ind w:firstLine="640" w:firstLineChars="200"/>
        <w:rPr>
          <w:rFonts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一次性创业补贴，补贴标准为每个创业项目5000元。</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p>
    <w:p>
      <w:pPr>
        <w:snapToGrid w:val="0"/>
        <w:spacing w:line="58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线上：登陆河北人社APP，填写相关申报信息。</w:t>
      </w:r>
    </w:p>
    <w:p>
      <w:pPr>
        <w:snapToGrid w:val="0"/>
        <w:spacing w:line="58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线下：符合条件人员应于取得营业执照并稳定经营6个月后、12个月内向携带学生证复印件或毕业证复印件、营业执照等材料到创业所在地人社部门申请创业补贴。</w:t>
      </w:r>
    </w:p>
    <w:p>
      <w:pPr>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2.审核。各级公共就业人才服务机构对单位的申请进行受理并初审，将初审意见连同有关申请材料报同级人力资源社会保障部门审批。</w:t>
      </w:r>
    </w:p>
    <w:p>
      <w:pPr>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3.审批。人力资源社会保障部门对经公共就业人才服务机构初审的申请材料进行审核，并将拟享受补贴人员信息进行3个工作日的公示。</w:t>
      </w:r>
    </w:p>
    <w:p>
      <w:pPr>
        <w:snapToGrid w:val="0"/>
        <w:spacing w:line="580" w:lineRule="exact"/>
        <w:ind w:firstLine="640"/>
        <w:rPr>
          <w:rFonts w:ascii="仿宋_GB2312" w:hAnsi="仿宋_GB2312" w:eastAsia="仿宋_GB2312" w:cs="仿宋_GB2312"/>
          <w:kern w:val="0"/>
          <w:sz w:val="32"/>
          <w:szCs w:val="32"/>
          <w:u w:color="080000"/>
        </w:rPr>
      </w:pPr>
      <w:r>
        <w:rPr>
          <w:rFonts w:hint="eastAsia" w:ascii="仿宋_GB2312" w:hAnsi="仿宋_GB2312" w:eastAsia="仿宋_GB2312" w:cs="仿宋_GB2312"/>
          <w:sz w:val="32"/>
          <w:szCs w:val="32"/>
        </w:rPr>
        <w:t>4.发放。</w:t>
      </w:r>
      <w:r>
        <w:rPr>
          <w:rFonts w:hint="eastAsia" w:ascii="仿宋_GB2312" w:hAnsi="仿宋_GB2312" w:eastAsia="仿宋_GB2312" w:cs="仿宋_GB2312"/>
          <w:sz w:val="32"/>
          <w:szCs w:val="32"/>
          <w:u w:color="080000"/>
        </w:rPr>
        <w:t>经人社部门审核公示、无异议后，</w:t>
      </w:r>
      <w:r>
        <w:rPr>
          <w:rFonts w:hint="eastAsia" w:ascii="仿宋_GB2312" w:hAnsi="仿宋_GB2312" w:eastAsia="仿宋_GB2312" w:cs="仿宋_GB2312"/>
          <w:kern w:val="0"/>
          <w:sz w:val="32"/>
          <w:szCs w:val="32"/>
          <w:u w:color="080000"/>
        </w:rPr>
        <w:t>按规定将资金支付给申请者本人社会保障卡关联的银行账户。</w:t>
      </w:r>
    </w:p>
    <w:p>
      <w:pPr>
        <w:tabs>
          <w:tab w:val="left" w:pos="578"/>
        </w:tabs>
        <w:snapToGrid w:val="0"/>
        <w:spacing w:line="580" w:lineRule="exact"/>
        <w:jc w:val="center"/>
        <w:rPr>
          <w:rFonts w:ascii="仿宋_GB2312" w:hAnsi="仿宋_GB2312" w:eastAsia="仿宋_GB2312" w:cs="仿宋_GB2312"/>
          <w:bCs/>
          <w:kern w:val="0"/>
          <w:sz w:val="32"/>
          <w:szCs w:val="32"/>
          <w:u w:color="080000"/>
        </w:rPr>
      </w:pPr>
    </w:p>
    <w:p>
      <w:pPr>
        <w:tabs>
          <w:tab w:val="left" w:pos="578"/>
        </w:tabs>
        <w:snapToGrid w:val="0"/>
        <w:spacing w:line="580" w:lineRule="exact"/>
        <w:jc w:val="center"/>
        <w:rPr>
          <w:rFonts w:ascii="仿宋_GB2312" w:hAnsi="仿宋_GB2312" w:eastAsia="仿宋_GB2312" w:cs="仿宋_GB2312"/>
          <w:bCs/>
          <w:kern w:val="0"/>
          <w:sz w:val="32"/>
          <w:szCs w:val="32"/>
          <w:u w:color="080000"/>
        </w:rPr>
      </w:pPr>
      <w:r>
        <w:rPr>
          <w:rFonts w:hint="eastAsia" w:ascii="仿宋_GB2312" w:hAnsi="仿宋_GB2312" w:eastAsia="仿宋_GB2312" w:cs="仿宋_GB2312"/>
          <w:bCs/>
          <w:kern w:val="0"/>
          <w:sz w:val="32"/>
          <w:szCs w:val="32"/>
          <w:u w:color="080000"/>
        </w:rPr>
        <w:t>三、农村子女中专、技校、职高学历教育学杂费补贴</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秦开管委办【2014】39号</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应、往届初、高中毕业生在开发区人力资源和社会保障局认定的中专、技校或职高参加学历教育的开发区被征地人员及农村劳动力。</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学费的50%，或杂费（书费、住宿费）的100%。两项不能同时享受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参加中专、技校、职高学历教育的，学员交纳学、杂费后，向所在劳动就业社会保障服务所提出补贴申请。</w:t>
      </w:r>
    </w:p>
    <w:p>
      <w:pPr>
        <w:numPr>
          <w:ilvl w:val="0"/>
          <w:numId w:val="1"/>
        </w:num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审核</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经开发区人力资源和社会保障局审核。</w:t>
      </w:r>
    </w:p>
    <w:p>
      <w:pPr>
        <w:numPr>
          <w:ilvl w:val="0"/>
          <w:numId w:val="1"/>
        </w:num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审批</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财政部门复核。</w:t>
      </w:r>
    </w:p>
    <w:p>
      <w:pPr>
        <w:numPr>
          <w:ilvl w:val="0"/>
          <w:numId w:val="1"/>
        </w:num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发放</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由所在劳动就业社会保障服务所将学杂费补贴直接发放给申请者本人。</w:t>
      </w: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四、自主就业退役士兵一次性经济补助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1.《退役士兵安置条例》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2.《河北省自主就业退役士兵一次性经济补助发放管理暂行办法》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自主就业退役士兵。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主就业退役义务兵一次性经济补助发放金额计算方法为：上年度当地城镇居民人均可支配收入×1.2-9000元(国家发放的2年退役金)。自主就业退役士官一次性经济补助发放金额计算方法为：(上年度当地城镇居民人均可支配收入×1.2-9000元)+(上年度当地城镇居民人均可支配收入×1.2-9000元)÷2×20%×(实际服役年限-2年)。自主就业的退役士兵服役年限按周年计算后，不满6个月的按半年计算,超过6个月的按1年计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领取一次性经济补助条件的退役士兵到户口所在地安置部门报到后三十日内，由本人向安置部门提出领取一次性经济补助的书面申请，并填写《河北省××县(市、区)××××年度退役士兵领取一次性经济补助审批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县(市、区)安置部门审核批准后，将领取一次性经济补助退役士兵名单报同级财政部门和设区市安置部门，并由设区市安置部门将名单及《河北省××县(市、区)××××年度退役士兵领取一次性经济补助审批表》逐级上报省级安置部门备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(三)退役士兵凭退伍证、安置部门填发的领款凭证、《河北省××县(市、区)××××年度退役士兵领取一次性经济补助审批表》到户口所在地财政部门领取一次性经济补助。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(四)县(市、区)财政部门根据同级安置部门批准的领取一次性经济补助退役士兵名单，将经济补助直接划入退役士兵的退役金专用卡。</w:t>
      </w:r>
    </w:p>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五、安排工作退役士兵待安置工作期间生活补助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1.《关于进一步加强由政府安排工作退役士兵就业安置工作的意见》（退役军人部发﹝2018〕27号）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2.《关于做好由政府安排工作退役士兵待安排工作期间服务管理工作的通知》（冀退役军人厅字﹝2020〕10号）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安排工作转业退役士兵。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按照安置地上年度最低工资标准逐月发放生活补助。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按照“退役军人事务部门核定对象，财政部门核拨资金，金融机构代发到人”的规程，按照安置地上年度最低工资标准，为安排工作转业退役士兵逐月发放生活补助。</w:t>
      </w:r>
    </w:p>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六、残疾军人定期抚恤资金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1—10级残疾军人。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根据残疾性质、等级不同8180.8元/月—858.3元/月。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个人申请。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没有工作单位的或者以原致残部位申请评定残疾等级的，可以直接向户籍地县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2.初审。</w:t>
      </w:r>
      <w:r>
        <w:rPr>
          <w:rFonts w:hint="eastAsia" w:ascii="仿宋_GB2312" w:hAnsi="仿宋_GB2312" w:eastAsia="仿宋_GB2312" w:cs="仿宋_GB2312"/>
          <w:sz w:val="32"/>
          <w:szCs w:val="32"/>
        </w:rPr>
        <w:t>县级人民政府退役军人事务部门对报送的有关材料进行核对，对材料不全或者材料不符合法定形式的应当告知申请人补充材料。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3.复审。</w:t>
      </w:r>
      <w:r>
        <w:rPr>
          <w:rFonts w:hint="eastAsia" w:ascii="仿宋_GB2312" w:hAnsi="仿宋_GB2312" w:eastAsia="仿宋_GB2312" w:cs="仿宋_GB2312"/>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4.公示。</w:t>
      </w:r>
      <w:r>
        <w:rPr>
          <w:rFonts w:hint="eastAsia" w:ascii="仿宋_GB2312" w:hAnsi="仿宋_GB2312" w:eastAsia="仿宋_GB2312" w:cs="仿宋_GB2312"/>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七、烈士遗属、因公牺牲军人遗属、病故军人遗属</w:t>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七、烈士遗属、因公牺牲军人遗属、病故军人遗属</w:t>
      </w:r>
      <w:r>
        <w:rPr>
          <w:rFonts w:hint="eastAsia" w:ascii="仿宋_GB2312" w:hAnsi="仿宋_GB2312" w:eastAsia="仿宋_GB2312" w:cs="仿宋_GB2312"/>
          <w:bCs/>
          <w:sz w:val="32"/>
          <w:szCs w:val="32"/>
        </w:rPr>
        <w:t>定期抚恤资金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烈士遗属2625</w:t>
      </w:r>
      <w:r>
        <w:rPr>
          <w:rFonts w:hint="eastAsia" w:ascii="仿宋_GB2312" w:hAnsi="仿宋_GB2312" w:eastAsia="仿宋_GB2312" w:cs="仿宋_GB2312"/>
          <w:sz w:val="32"/>
          <w:szCs w:val="32"/>
        </w:rPr>
        <w:t>元/月</w:t>
      </w:r>
      <w:r>
        <w:rPr>
          <w:rFonts w:hint="eastAsia" w:ascii="仿宋_GB2312" w:hAnsi="仿宋_GB2312" w:eastAsia="仿宋_GB2312" w:cs="仿宋_GB2312"/>
          <w:kern w:val="0"/>
          <w:sz w:val="32"/>
          <w:szCs w:val="32"/>
        </w:rPr>
        <w:t>，因公牺牲军人遗属2263.3</w:t>
      </w:r>
      <w:r>
        <w:rPr>
          <w:rFonts w:hint="eastAsia" w:ascii="仿宋_GB2312" w:hAnsi="仿宋_GB2312" w:eastAsia="仿宋_GB2312" w:cs="仿宋_GB2312"/>
          <w:sz w:val="32"/>
          <w:szCs w:val="32"/>
        </w:rPr>
        <w:t>元/月</w:t>
      </w:r>
      <w:r>
        <w:rPr>
          <w:rFonts w:hint="eastAsia" w:ascii="仿宋_GB2312" w:hAnsi="仿宋_GB2312" w:eastAsia="仿宋_GB2312" w:cs="仿宋_GB2312"/>
          <w:kern w:val="0"/>
          <w:sz w:val="32"/>
          <w:szCs w:val="32"/>
        </w:rPr>
        <w:t>，病故军人遗属2132.5</w:t>
      </w:r>
      <w:r>
        <w:rPr>
          <w:rFonts w:hint="eastAsia" w:ascii="仿宋_GB2312" w:hAnsi="仿宋_GB2312" w:eastAsia="仿宋_GB2312" w:cs="仿宋_GB2312"/>
          <w:sz w:val="32"/>
          <w:szCs w:val="32"/>
        </w:rPr>
        <w:t>元/月。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1.个人申请</w:t>
      </w:r>
      <w:r>
        <w:rPr>
          <w:rFonts w:hint="eastAsia" w:ascii="仿宋_GB2312" w:hAnsi="仿宋_GB2312" w:eastAsia="仿宋_GB2312" w:cs="仿宋_GB2312"/>
          <w:sz w:val="32"/>
          <w:szCs w:val="32"/>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3.会审认定</w:t>
      </w:r>
      <w:r>
        <w:rPr>
          <w:rFonts w:hint="eastAsia" w:ascii="仿宋_GB2312" w:hAnsi="仿宋_GB2312" w:eastAsia="仿宋_GB2312" w:cs="仿宋_GB2312"/>
          <w:sz w:val="32"/>
          <w:szCs w:val="32"/>
        </w:rPr>
        <w:t>。县（市、区）退役军人事务局对乡（镇、街道）上报的材料，组织专门人员认真核实其身份，逐一审定。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4.建档发放</w:t>
      </w:r>
      <w:r>
        <w:rPr>
          <w:rFonts w:hint="eastAsia" w:ascii="仿宋_GB2312" w:hAnsi="仿宋_GB2312" w:eastAsia="仿宋_GB2312" w:cs="仿宋_GB2312"/>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八、在乡复员军人生活补助资金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1954年10月31日之前入伍，后经批准从部队复员的人员。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抗日战争时期在乡复员军人1695元/月，解放战争时期在乡复员军人1650元/月，解放后在乡复员军人1645元/月。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1.个人申报</w:t>
      </w:r>
      <w:r>
        <w:rPr>
          <w:rFonts w:hint="eastAsia" w:ascii="仿宋_GB2312" w:hAnsi="仿宋_GB2312" w:eastAsia="仿宋_GB2312" w:cs="仿宋_GB2312"/>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3.会审认定</w:t>
      </w:r>
      <w:r>
        <w:rPr>
          <w:rFonts w:hint="eastAsia" w:ascii="仿宋_GB2312" w:hAnsi="仿宋_GB2312" w:eastAsia="仿宋_GB2312" w:cs="仿宋_GB2312"/>
          <w:sz w:val="32"/>
          <w:szCs w:val="32"/>
        </w:rPr>
        <w:t>。县（市、区）退役军人事务局对乡（镇、街道）上报的材料，组织专门人员认真核实其身份，逐一审定其入伍年限等条件。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4.建档发放</w:t>
      </w:r>
      <w:r>
        <w:rPr>
          <w:rFonts w:hint="eastAsia" w:ascii="仿宋_GB2312" w:hAnsi="仿宋_GB2312" w:eastAsia="仿宋_GB2312" w:cs="仿宋_GB2312"/>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九、带病回乡退伍军人生活补助资金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1.民政部《关于进一步规范带病回乡退伍军人认定有关问题的通知》（民函〔2012〕255号）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2.河北省民政厅《关于进一步规范带病回乡退伍军人认定有关问题的通知》（冀民〔2012〕91号）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仅限于服现役期间患病的退伍义务兵和初级士官。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810元/月。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个人申报。当事人向本人户籍所在地的县（市、区）退役军人事务局提出申请，并提交以下材料：户口本、退伍军人证、军队医院证明、盖有军队医院病历管理部门印章的慢性病就诊病历复印件及相关医疗检查报告、诊断结论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2.初审认定。县（市、区）退役军人事务局字收到申请人申请20个工作日内对上述材料进行审查。经审查符合条件的，安排体检并将有关材料报设区市退役军人事务局审批</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3.体检</w:t>
      </w:r>
      <w:r>
        <w:rPr>
          <w:rFonts w:hint="eastAsia" w:ascii="仿宋_GB2312" w:hAnsi="仿宋_GB2312" w:eastAsia="仿宋_GB2312" w:cs="仿宋_GB2312"/>
          <w:sz w:val="32"/>
          <w:szCs w:val="32"/>
        </w:rPr>
        <w:t>。申请人根据</w:t>
      </w:r>
      <w:r>
        <w:rPr>
          <w:rFonts w:hint="eastAsia" w:ascii="仿宋_GB2312" w:hAnsi="仿宋_GB2312" w:eastAsia="仿宋_GB2312" w:cs="仿宋_GB2312"/>
          <w:kern w:val="0"/>
          <w:sz w:val="32"/>
          <w:szCs w:val="32"/>
        </w:rPr>
        <w:t>设区市退役军人事务局安排，到指定医院对其服役期间军队医院证明的所患慢性疾病进行检查。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复审认定设区市退役军人事务局要在10个工作日内建立医疗卫生专家小组，并依据医疗卫生专家小组意见在20日内做出是否符合享受带病回乡退伍军人待遇的结论，并通知县（市、区）退役军人事务局。认为符合条件的，签署批准其享受带病回乡退伍军人待遇的意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建档发放</w:t>
      </w:r>
      <w:r>
        <w:rPr>
          <w:rFonts w:hint="eastAsia" w:ascii="仿宋_GB2312" w:hAnsi="仿宋_GB2312" w:eastAsia="仿宋_GB2312" w:cs="仿宋_GB2312"/>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十、部分烈士子女发放定期生活补助资金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1.民政部财政部《关于给部分烈士子女发放定期生活补助的通知》（民发〔2012〕27号）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2.民政部办公厅财政部办公厅《关于落实给部分烈士子女发放定期生活补助政策的实施意见》（民办发〔2012〕3号）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3.河北省民政厅河北省财政厅《关于落实给部分烈士子女发放定期生活补助政策实施意见的通知》（冀民〔2012〕14号）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政策实施对象的人员范围为，居住在农村和城镇无工作单位、18周岁以前没有享受过定期抚恤金待遇且年满60周岁的烈士子女和建国前错杀后被平反人员子女。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680元/月。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个人申报。符合条件人员需携带本人身份证、户口簿、烈士证明书、错杀后被平反人员证明材料、本人与烈士或错杀后被平反人员关系证明等相关材料，向户籍所在地村（居）委会提出申请并办理登记手续，填写有关登记审核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会审认定。县（市、区）退役军人事务局对乡（镇、街道）上报的材料，组织专门人员认真核实其身份，逐一审定其年龄等条件。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十一、部分农村籍退役士兵发放老年生活补助资金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1.民政部财政部《关于给部分农村籍退役士兵发放老年生活补助的通知》（民发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110号）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2.河北省民政厅《关于落实给部分农村籍退役士兵发放老年生活补助政策措施的通知》（冀民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76号）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3.河北省民政厅河北省财政厅《关于给部分农村籍退役士兵发放老年生活补助的通知》（冀民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77号）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政策实施对象的人员范围为，1954年11月1日试行义务兵役制后至《退役士兵安置条例》实施前入伍，年龄在60周岁以上（含60岁）、未享受到国家定期抚恤补助的农村籍退役士兵。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农村籍退役士兵的界定为，退役时落户农村户籍目前仍为农村户籍、退役时落户农村户籍后转为非农户籍的人员。上述人员中不包括已享受退休金或城镇职工养老保险金待遇的人员。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每服1年义务兵役补助45元/月。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1.个人申报。符合条件人员携带本人身份证、户口簿、退伍证等相关证明材料，向本人户籍所在地村（居）委会提出申请并办理登记手续，填写有关登记审核表。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初审把关。对相关人员的申报材料，由村（居）委会初审、乡（镇、街道）复核，并做好登记工作。对符合条件的签署意见后，将相关等级审核表、人员花名册和个人相关资料复印件等材料上报县（市、区）退役军人事务局；对经审核不符合条件的，应书面说明理由并告知本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会审认定。县（市、区）退役军人事务局对乡（镇、街道）上报的材料，组织专门人员认真核实其身份，逐一审定其年龄、服义务兵役的年限等条件。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十二、义务兵家庭优待金资金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1.河北省财政厅河北省民政厅河北省军区司令部联合印发《关于认真做好义务兵家庭优待金发放有关工作的通知》（冀财社〔2014〕13号）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2.河北省民政厅河北省财政厅河北省军区司令部等三部门再次联合印发《关于调整义务兵家庭优待金标准的通知》（冀民〔2016〕86号）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服现役的义务兵家庭。</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150%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按照“兵役机关提供名单，退役军人事务部门核定对象，财政部门核拨资金，金融机构代发到人”的规程，每年7月底前将当年义务兵家庭优待金一次发放到位，无需个人申请。</w:t>
      </w:r>
    </w:p>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十三、一至四级伤残人员护理费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分散安置的一级至四级残疾军人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（一）因战、因公一级和二级残疾的，为当地职工月平均工资的50%；（二）因战、因公三级和四级残疾的，为当地职工月平均工资的40%；（三）因病一级至四级残疾的，为当地职工月平均工资的30%。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按照“退役军人事务部门核定对象，财政部门核拨资金，金融机构代发到人”的规程，为享受抚恤补助的优抚对象人员逐月发放价格临时补贴。</w:t>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十四、因患精神病评定为五级至六级精神残疾等记初级士官和义务兵护理费护理补贴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1.河北省退役军人事务厅《关于做好因患精神病被评定为五级至六级残疾等级的初级士官和义务兵护理费护理费发放工作的通知》（2019年9月16日）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因患精神病被评定为五级至六级残疾等级的初级士官和义务兵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当地职工月平均工资的25%。</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按照“退役军人事务部门核定对象，财政部门核拨资金，金融机构代发到人”的规程，为享受抚恤补助的优抚对象人员逐月发放价格临时补贴。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 xml:space="preserve">   十五、在农村的和城镇无工作单位且家庭生活困难的参战退役人员、部分原8023部队及其他参加核试验军队退役人员生活补助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1.《关于调整部分优抚对象等人员抚恤和生活补助标准的通知》（冀退役军人厅[2021]11号）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在农村的和城镇无工作单位且家庭生活困难的参战退役人员、部分原8023部队及其他参加核试验军队退役人员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中央每年补助5400元，省级财政每年补助4800元，合计每年补助10200元。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个人申请、县（区）级受理审核、市级复核审批。</w:t>
      </w:r>
    </w:p>
    <w:p>
      <w:pPr>
        <w:spacing w:line="580" w:lineRule="exact"/>
        <w:jc w:val="center"/>
        <w:rPr>
          <w:rFonts w:ascii="仿宋_GB2312" w:hAnsi="仿宋_GB2312" w:eastAsia="仿宋_GB2312" w:cs="仿宋_GB2312"/>
          <w:bCs/>
          <w:sz w:val="32"/>
          <w:szCs w:val="32"/>
        </w:rPr>
      </w:pP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十六、孤儿和事实无人抚养儿童生活补贴资金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1.《国务院办公厅关于加强孤儿保障工作的意见》（国办发</w:t>
      </w:r>
      <w:r>
        <w:rPr>
          <w:rFonts w:hint="eastAsia" w:ascii="仿宋_GB2312" w:hAnsi="仿宋_GB2312" w:eastAsia="仿宋_GB2312" w:cs="仿宋_GB2312"/>
          <w:kern w:val="0"/>
          <w:sz w:val="32"/>
          <w:szCs w:val="32"/>
        </w:rPr>
        <w:t>〔2010〕</w:t>
      </w:r>
      <w:r>
        <w:rPr>
          <w:rFonts w:hint="eastAsia" w:ascii="仿宋_GB2312" w:hAnsi="仿宋_GB2312" w:eastAsia="仿宋_GB2312" w:cs="仿宋_GB2312"/>
          <w:sz w:val="32"/>
          <w:szCs w:val="32"/>
        </w:rPr>
        <w:t>54号）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2.民政部等十二部委《关于进一步加强事实无人抚养儿童保障工作的意见》（民发</w:t>
      </w:r>
      <w:r>
        <w:rPr>
          <w:rFonts w:hint="eastAsia" w:ascii="仿宋_GB2312" w:hAnsi="仿宋_GB2312" w:eastAsia="仿宋_GB2312" w:cs="仿宋_GB2312"/>
          <w:kern w:val="0"/>
          <w:sz w:val="32"/>
          <w:szCs w:val="32"/>
        </w:rPr>
        <w:t>〔2019〕62</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河北省财政厅《关于进一步规范孤儿基本生活保障制度的通知》（冀民</w:t>
      </w:r>
      <w:r>
        <w:rPr>
          <w:rFonts w:hint="eastAsia" w:ascii="仿宋_GB2312" w:hAnsi="仿宋_GB2312" w:eastAsia="仿宋_GB2312" w:cs="仿宋_GB2312"/>
          <w:kern w:val="0"/>
          <w:sz w:val="32"/>
          <w:szCs w:val="32"/>
        </w:rPr>
        <w:t>〔2013〕67</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4.河北省民政厅等十二部门《关于进一步加强孤儿和事实无人抚养儿童保障工作的实施意见》（冀民规</w:t>
      </w:r>
      <w:r>
        <w:rPr>
          <w:rFonts w:hint="eastAsia" w:ascii="仿宋_GB2312" w:hAnsi="仿宋_GB2312" w:eastAsia="仿宋_GB2312" w:cs="仿宋_GB2312"/>
          <w:kern w:val="0"/>
          <w:sz w:val="32"/>
          <w:szCs w:val="32"/>
        </w:rPr>
        <w:t>〔2019〕4</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河北省财政厅《关于调整孤儿基本生活最低养育标准和制定事实无人抚养儿童基本生活补贴标准的通知》（冀民</w:t>
      </w:r>
      <w:r>
        <w:rPr>
          <w:rFonts w:hint="eastAsia" w:ascii="仿宋_GB2312" w:hAnsi="仿宋_GB2312" w:eastAsia="仿宋_GB2312" w:cs="仿宋_GB2312"/>
          <w:kern w:val="0"/>
          <w:sz w:val="32"/>
          <w:szCs w:val="32"/>
        </w:rPr>
        <w:t>〔2019〕97</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6.河北省民政厅河北省公安厅河北省财政厅《关于转发&lt;民政部、公安部、财政部关于进一步做好事实无人抚养儿童保障有关工作的通知&gt;的通知》（冀民</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sz w:val="32"/>
          <w:szCs w:val="32"/>
        </w:rPr>
        <w:t>4号）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本区户籍、年龄未满18周岁的孤儿和事实无人抚养儿童。</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（一）孤儿。</w:t>
      </w:r>
      <w:r>
        <w:rPr>
          <w:rFonts w:hint="eastAsia" w:ascii="仿宋_GB2312" w:hAnsi="仿宋_GB2312" w:eastAsia="仿宋_GB2312" w:cs="仿宋_GB2312"/>
          <w:sz w:val="32"/>
          <w:szCs w:val="32"/>
        </w:rPr>
        <w:t>失去父母、查找不到生父母的儿童。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（二）事实无人抚养儿童。</w:t>
      </w:r>
      <w:r>
        <w:rPr>
          <w:rFonts w:hint="eastAsia" w:ascii="仿宋_GB2312" w:hAnsi="仿宋_GB2312" w:eastAsia="仿宋_GB2312" w:cs="仿宋_GB2312"/>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省定标准：集中养育孤儿每人每月1450元；散居孤儿和事实无人抚养儿童每人每月1000元。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widowControl/>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（一）孤儿认定程序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1.儿童福利机构集中养育孤儿认定程序。</w:t>
      </w:r>
      <w:r>
        <w:rPr>
          <w:rFonts w:hint="eastAsia" w:ascii="仿宋_GB2312" w:hAnsi="仿宋_GB2312" w:eastAsia="仿宋_GB2312" w:cs="仿宋_GB2312"/>
          <w:sz w:val="32"/>
          <w:szCs w:val="32"/>
        </w:rPr>
        <w:t>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2.散居孤儿认定程序。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申请。</w:t>
      </w:r>
      <w:r>
        <w:rPr>
          <w:rFonts w:hint="eastAsia" w:ascii="仿宋_GB2312" w:hAnsi="仿宋_GB2312" w:eastAsia="仿宋_GB2312" w:cs="仿宋_GB2312"/>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（1）填写《散居孤儿基本生活补贴申请表》</w:t>
      </w: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（2）孤儿及其监护人身份证、户口簿原件及复印件。</w:t>
      </w: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（3）孤儿父母有关情况必要证明材料原件及复印件。</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（4）孤儿监护人签字的银行账户复印件。</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查验。</w:t>
      </w:r>
      <w:r>
        <w:rPr>
          <w:rFonts w:hint="eastAsia" w:ascii="仿宋_GB2312" w:hAnsi="仿宋_GB2312" w:eastAsia="仿宋_GB2312" w:cs="仿宋_GB2312"/>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有条件的乡镇人民政府（街道办事处）可通过信息比对方式查验，并取消所需证明材料。</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确认。</w:t>
      </w:r>
      <w:r>
        <w:rPr>
          <w:rFonts w:hint="eastAsia" w:ascii="仿宋_GB2312" w:hAnsi="仿宋_GB2312" w:eastAsia="仿宋_GB2312" w:cs="仿宋_GB2312"/>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（二）事实无人抚养儿童认定程序</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参照散居孤儿认定程序执行，填写《事实无人抚养儿童基本生活补贴申请表》。</w:t>
      </w:r>
    </w:p>
    <w:p>
      <w:pPr>
        <w:widowControl/>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（三）认证及终止程序</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1.认证。对于儿童福利机构集中养育孤儿情况发生变化的，儿童福利机构要及时上报所属民政部门。</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2.终止。乡镇人民政府（街道办事处）、县级民政部门要加强动态管理，对有以下情形之一情况的，从情形发生的次月起终止保障资格。</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（1）死亡的；</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（2）年满18周岁的；</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（3）被依法收养的；</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（4）户籍迁出本省的；</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（5）父母或父母一方能够履行监护职责的；</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（6）经县级民政部门调查核实，认定不再符合保障资格的其他情形。</w:t>
      </w:r>
    </w:p>
    <w:p>
      <w:pPr>
        <w:widowControl/>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（四）资金发放</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十七、困难残疾人生活补贴和重度残疾人护理补贴资金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1.国务院《关于全面建立困难残疾人生活补贴和重度残疾人护理补贴制度的意见》（国发〔2015〕52号）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2.河北省人民政府《关于全面建立困难残疾人生活补贴和重度残疾人护理补贴制度的实施意见》（冀政字〔2015〕74号）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3.河北省民政厅河北省财政厅河北省残疾人联合会《关于完善重度残疾人护理补贴制度的通知》（冀民〔2016〕81号）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4.河北省财政厅河北省民政厅河北省残疾人联合会《关于调整困难残疾人生活补贴和重度残疾人护理补贴标准的通知》（冀财社〔2018〕4号）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困难残疾人生活补贴：</w:t>
      </w:r>
      <w:r>
        <w:rPr>
          <w:rFonts w:hint="eastAsia" w:ascii="仿宋_GB2312" w:hAnsi="仿宋_GB2312" w:eastAsia="仿宋_GB2312" w:cs="仿宋_GB2312"/>
          <w:sz w:val="32"/>
          <w:szCs w:val="32"/>
        </w:rPr>
        <w:t>具有开发区户籍，最低生活保障家庭中持有第二代及以上《中华人民共和国残疾人证》的残疾人。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重度残疾人护理补贴：</w:t>
      </w:r>
      <w:r>
        <w:rPr>
          <w:rFonts w:hint="eastAsia" w:ascii="仿宋_GB2312" w:hAnsi="仿宋_GB2312" w:eastAsia="仿宋_GB2312" w:cs="仿宋_GB2312"/>
          <w:sz w:val="32"/>
          <w:szCs w:val="32"/>
        </w:rPr>
        <w:t>具有开发区户籍，持有第二代及以上《中华人民共和国残疾人证》，残疾等级被评定为一级、二级且需要长期照护的残疾人。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省定标准：</w:t>
      </w:r>
      <w:r>
        <w:rPr>
          <w:rFonts w:hint="eastAsia" w:ascii="仿宋_GB2312" w:hAnsi="仿宋_GB2312" w:eastAsia="仿宋_GB2312" w:cs="仿宋_GB2312"/>
          <w:sz w:val="32"/>
          <w:szCs w:val="32"/>
        </w:rPr>
        <w:t>困难残疾人生活补贴</w:t>
      </w:r>
      <w:r>
        <w:rPr>
          <w:rFonts w:hint="eastAsia" w:ascii="仿宋_GB2312" w:hAnsi="仿宋_GB2312" w:eastAsia="仿宋_GB2312" w:cs="仿宋_GB2312"/>
          <w:kern w:val="0"/>
          <w:sz w:val="32"/>
          <w:szCs w:val="32"/>
        </w:rPr>
        <w:t>每人每月66元</w:t>
      </w:r>
      <w:r>
        <w:rPr>
          <w:rFonts w:hint="eastAsia" w:ascii="仿宋_GB2312" w:hAnsi="仿宋_GB2312" w:eastAsia="仿宋_GB2312" w:cs="仿宋_GB2312"/>
          <w:sz w:val="32"/>
          <w:szCs w:val="32"/>
        </w:rPr>
        <w:t>；重度残疾人护理补贴</w:t>
      </w:r>
      <w:r>
        <w:rPr>
          <w:rFonts w:hint="eastAsia" w:ascii="仿宋_GB2312" w:hAnsi="仿宋_GB2312" w:eastAsia="仿宋_GB2312" w:cs="仿宋_GB2312"/>
          <w:kern w:val="0"/>
          <w:sz w:val="32"/>
          <w:szCs w:val="32"/>
        </w:rPr>
        <w:t>每人每月60元</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2.审核。</w:t>
      </w:r>
      <w:r>
        <w:rPr>
          <w:rFonts w:hint="eastAsia" w:ascii="仿宋_GB2312" w:hAnsi="仿宋_GB2312" w:eastAsia="仿宋_GB2312" w:cs="仿宋_GB2312"/>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3.审批。</w:t>
      </w:r>
      <w:r>
        <w:rPr>
          <w:rFonts w:hint="eastAsia" w:ascii="仿宋_GB2312" w:hAnsi="仿宋_GB2312" w:eastAsia="仿宋_GB2312" w:cs="仿宋_GB2312"/>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4.发放。</w:t>
      </w:r>
      <w:r>
        <w:rPr>
          <w:rFonts w:hint="eastAsia" w:ascii="仿宋_GB2312" w:hAnsi="仿宋_GB2312" w:eastAsia="仿宋_GB2312" w:cs="仿宋_GB2312"/>
          <w:sz w:val="32"/>
          <w:szCs w:val="32"/>
        </w:rPr>
        <w:t>补贴资格审定合格的残疾人自递交申请当月计发残疾人两项补贴资金。残疾人两项补贴资金发放时间为每月10日前。特殊情况下，残疾人两项补</w:t>
      </w:r>
      <w:r>
        <w:rPr>
          <w:rFonts w:hint="eastAsia" w:ascii="仿宋_GB2312" w:hAnsi="仿宋_GB2312" w:eastAsia="仿宋_GB2312" w:cs="仿宋_GB2312"/>
          <w:bCs/>
          <w:sz w:val="32"/>
          <w:szCs w:val="32"/>
        </w:rPr>
        <w:t>贴可以按季度发放，发放时间为每季度第一个月的10日前。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备注：通过“跨省通办”申请残疾人两项补</w:t>
      </w:r>
      <w:r>
        <w:rPr>
          <w:rFonts w:hint="eastAsia" w:ascii="仿宋_GB2312" w:hAnsi="仿宋_GB2312" w:eastAsia="仿宋_GB2312" w:cs="仿宋_GB2312"/>
          <w:sz w:val="32"/>
          <w:szCs w:val="32"/>
        </w:rPr>
        <w:t>贴的办理流程</w:t>
      </w:r>
      <w:r>
        <w:rPr>
          <w:rFonts w:hint="eastAsia" w:ascii="仿宋_GB2312" w:hAnsi="仿宋_GB2312" w:eastAsia="仿宋_GB2312" w:cs="仿宋_GB2312"/>
          <w:bCs/>
          <w:sz w:val="32"/>
          <w:szCs w:val="32"/>
        </w:rPr>
        <w:t>按照《河北省民政厅河北省残疾人联合会关于做好残疾人两项补贴资格认定申请“跨省通办”工作的通知》（冀民〔2021〕36号）规定执行。</w:t>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十八、城乡最低生活保障资金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1.《社会救助暂行办法》（国务院第649号令）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2.国务院《关于进一步加强和改进最低生活保障工作的意见》（国发〔2013〕45号）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3.民政部关于印发《最低生活保障审核确认办法》的通知（民发〔2021〕57号）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4.财政部民政部关于印发《中央财政困难群众救助补助资金管理办法》的通知（财社〔2017〕58号）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5.河北省财政厅河北省民政厅关于修订《河北省省级“困难群众基本生活保障及救助”补助资金管理办法》的通知（冀财社〔2016〕37号）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6.河北省民政厅河北省财政厅河北省扶贫开发办公室关于印发《关于建立低保标准动态调整机制的工作方案》的通知（冀民〔2017〕26号）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城市726元/人，月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农村5000元/人，年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1.申请。申请最低生活保障以家庭为单位，由申请家庭确定一名共同生活的家庭成员作为申请人，向户籍所在地乡镇人民政府（街道办事处）提出书面申请。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4.审核确认。县级人民政府民政部门应当自收到乡镇人民政府（街道办事处）上报的申请材料、家庭经济状况调查核实结果和初审意见等材料后10个工作日内，提出审核确认意见。</w:t>
      </w:r>
    </w:p>
    <w:p>
      <w:pPr>
        <w:pStyle w:val="13"/>
        <w:spacing w:line="580" w:lineRule="exact"/>
        <w:ind w:firstLine="640" w:firstLineChars="200"/>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5.公示。县级人民政府民政部门应当在最低生活保障家庭所在村、社区公布最低生活保障申请人姓名、家庭成员数量、保障金额等信息。</w:t>
      </w:r>
    </w:p>
    <w:p>
      <w:pPr>
        <w:pStyle w:val="13"/>
        <w:spacing w:line="580" w:lineRule="exact"/>
        <w:ind w:firstLine="640" w:firstLineChars="200"/>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信息公布应当依法保护个人隐私，不得公开无关信息。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6.发放。低保金应当按月发放，每月10日前发放到户。金融服务不发达的农村地区，低保金可以按季发放，每季度初10日前发放到户。</w:t>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十九、特困人员救助供养资金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1.国务院《关于进一步健全特困人员救助供养制度的意见》（国发〔2016〕14号）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2.民政部关于印发《特困人员认定办法》的通知（民发〔2021〕43号）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3.财政部 民政部关于印发《中央财政困难群众救助补助资金管理办法》的通知（财社〔2017〕58号）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4.河北省人民政府《关于进一步健全特困人员救助供养制度的实施意见》（冀政发〔2016〕31号）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河北省财政厅《关于调整特困人员救助供养指导标准的意见》（冀民〔2016〕106号）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城市11326元/人，年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农村6500元/人，年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发放。各地要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二十、残疾人机动轮椅车燃油补贴资金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1.财政部中国残联《关于残疾人机动轮椅车燃油补贴的通知》（财社</w:t>
      </w:r>
      <w:r>
        <w:rPr>
          <w:rFonts w:hint="eastAsia" w:ascii="仿宋_GB2312" w:hAnsi="仿宋_GB2312" w:eastAsia="仿宋_GB2312" w:cs="仿宋_GB2312"/>
          <w:kern w:val="0"/>
          <w:sz w:val="32"/>
          <w:szCs w:val="32"/>
        </w:rPr>
        <w:t>〔2010〕2</w:t>
      </w:r>
      <w:r>
        <w:rPr>
          <w:rFonts w:hint="eastAsia" w:ascii="仿宋_GB2312" w:hAnsi="仿宋_GB2312" w:eastAsia="仿宋_GB2312" w:cs="仿宋_GB2312"/>
          <w:sz w:val="32"/>
          <w:szCs w:val="32"/>
        </w:rPr>
        <w:t>56号）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河北省财政厅河北省残疾人联合会《关于做好残疾人机动轮椅车燃油补贴工作的通知》（冀残联字</w:t>
      </w:r>
      <w:r>
        <w:rPr>
          <w:rFonts w:hint="eastAsia" w:ascii="仿宋_GB2312" w:hAnsi="仿宋_GB2312" w:eastAsia="仿宋_GB2312" w:cs="仿宋_GB2312"/>
          <w:kern w:val="0"/>
          <w:sz w:val="32"/>
          <w:szCs w:val="32"/>
        </w:rPr>
        <w:t>〔2011〕14</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每辆车260元/年。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3.复核</w:t>
      </w:r>
      <w:r>
        <w:rPr>
          <w:rFonts w:hint="eastAsia" w:ascii="仿宋_GB2312" w:hAnsi="仿宋_GB2312" w:eastAsia="仿宋_GB2312" w:cs="仿宋_GB2312"/>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sz w:val="32"/>
          <w:szCs w:val="32"/>
        </w:rPr>
        <w:t>发放。县（市、区）财政部门商同级残联，采取“一卡通”发放形式，及时将补贴一次性发放到符合条件的残疾人账户。</w:t>
      </w:r>
    </w:p>
    <w:p>
      <w:pPr>
        <w:widowControl/>
        <w:spacing w:line="580" w:lineRule="exact"/>
        <w:ind w:firstLine="640" w:firstLineChars="200"/>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二十一、价格临时补贴资金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1.国家发展改革委民政部财政部人力资源社会保障部国家统计局《关于进一步完善社会救助和保障标准与物价上涨挂钩联动机制的通知》（发改价格规〔2016〕1835号）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2.河北省发展改革委民政厅财政厅人力资源社会保障厅国家统计局河北调查总队《关于印发&lt;进一步完善社会救助和保障标准与物价上涨挂钩联动机制的实施意见&gt;的通知》（冀发改价格〔2016〕1390号）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秦皇岛经济技术开发区人力资源和社会保障局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河北省内享受抚恤补助的优抚对象。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当居民消费价格（CPI）月度同比涨幅达到3.5%或CPI中食品价格指数同比涨幅达到6%时，满足任一条件即启动价格临时补贴。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当地月度居民消费价格指数中食品价格同比涨幅为依据，每人每月补贴额=当地现行低保标准×当地月度居民消费价格指数中食品价格同比涨幅，涨幅不足6%的，按6%计算。当全省统一启动联动机制时，各设区市（含定州、辛集市）测算的价格临时补贴不得低于全省统一最低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五、申领流程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按照“退役军人事务部门核定对象，财政部门核拨资金，金融机构代发到人”的规程，为享受抚恤补助的优抚对象人员逐月发放价格临时补贴。</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二十二</w:t>
      </w:r>
      <w:r>
        <w:rPr>
          <w:rFonts w:hint="eastAsia" w:ascii="Times New Roman" w:hAnsi="方正小标宋_GBK" w:eastAsia="方正小标宋_GBK"/>
          <w:sz w:val="36"/>
          <w:szCs w:val="36"/>
        </w:rPr>
        <w:t>、</w:t>
      </w:r>
      <w:r>
        <w:rPr>
          <w:rFonts w:hint="eastAsia" w:ascii="Times New Roman" w:hAnsi="Times New Roman" w:eastAsia="方正小标宋_GBK"/>
          <w:sz w:val="36"/>
          <w:szCs w:val="36"/>
        </w:rPr>
        <w:t>大中型水库移民后期扶持</w:t>
      </w:r>
      <w:r>
        <w:rPr>
          <w:rFonts w:ascii="Times New Roman" w:hAnsi="Times New Roman" w:eastAsia="方正小标宋_GBK"/>
          <w:sz w:val="36"/>
          <w:szCs w:val="36"/>
        </w:rPr>
        <w:t>资金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国务院关于完善大中型水库移民后期扶持政策的意见（国发[2006]17号）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秦皇岛经济技术开发区农工局</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大中型水库的农村移民。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600元/年。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区级移民管理部门核定扶持对象，依据是每年9月人口核查数据。由区级财政部门拨付到农工局，农工局发放到移民“一卡通”</w:t>
      </w:r>
    </w:p>
    <w:p>
      <w:pPr>
        <w:spacing w:line="58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二十三、耕地地力保护补贴资金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一、政策依据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1、河北省财政厅 河北省农业厅关于印发《河北省农业“三项补贴”改革工作实施方案》的通知（冀财农〔2016〕58号）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2、河北省农业厅 河北省农业农村厅《关于做好2021年耕地地力保护补贴相关工作的通知》（冀财农[2021]22号）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3、秦皇岛市财政局《关于做好2021年耕地地力保护补贴工作的通知》</w:t>
      </w:r>
    </w:p>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4、秦皇岛市财政局《关于调整拨付2021年农业生产发展资金（用与耕地地力保护）的通知》（秦财农[2021]218号）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秦皇岛经济技术</w:t>
      </w:r>
      <w:r>
        <w:rPr>
          <w:rFonts w:hint="eastAsia" w:ascii="仿宋_GB2312" w:hAnsi="仿宋_GB2312" w:eastAsia="仿宋_GB2312" w:cs="仿宋_GB2312"/>
          <w:sz w:val="32"/>
          <w:szCs w:val="32"/>
        </w:rPr>
        <w:t>开发区财政局、</w:t>
      </w:r>
      <w:r>
        <w:rPr>
          <w:rFonts w:hint="eastAsia" w:ascii="仿宋_GB2312" w:hAnsi="仿宋_GB2312" w:eastAsia="仿宋_GB2312" w:cs="仿宋_GB2312"/>
          <w:sz w:val="32"/>
          <w:szCs w:val="32"/>
          <w:lang w:eastAsia="zh-CN"/>
        </w:rPr>
        <w:t>秦皇岛经济技术</w:t>
      </w:r>
      <w:r>
        <w:rPr>
          <w:rFonts w:hint="eastAsia" w:ascii="仿宋_GB2312" w:hAnsi="仿宋_GB2312" w:eastAsia="仿宋_GB2312" w:cs="仿宋_GB2312"/>
          <w:sz w:val="32"/>
          <w:szCs w:val="32"/>
        </w:rPr>
        <w:t>开发区农</w:t>
      </w:r>
      <w:r>
        <w:rPr>
          <w:rFonts w:hint="eastAsia" w:ascii="仿宋_GB2312" w:hAnsi="仿宋_GB2312" w:eastAsia="仿宋_GB2312" w:cs="仿宋_GB2312"/>
          <w:sz w:val="32"/>
          <w:szCs w:val="32"/>
          <w:lang w:eastAsia="zh-CN"/>
        </w:rPr>
        <w:t>村工作</w:t>
      </w:r>
      <w:r>
        <w:rPr>
          <w:rFonts w:hint="eastAsia" w:ascii="仿宋_GB2312" w:hAnsi="仿宋_GB2312" w:eastAsia="仿宋_GB2312" w:cs="仿宋_GB2312"/>
          <w:sz w:val="32"/>
          <w:szCs w:val="32"/>
        </w:rPr>
        <w:t>局关于印发《2021年秦皇岛经济技术开发区耕地地力保护补贴实施方案》的通知（秦开财〔2021〕45号）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二、主管部门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秦皇岛经济技术</w:t>
      </w:r>
      <w:r>
        <w:rPr>
          <w:rFonts w:hint="eastAsia" w:ascii="仿宋_GB2312" w:hAnsi="仿宋_GB2312" w:eastAsia="仿宋_GB2312" w:cs="仿宋_GB2312"/>
          <w:sz w:val="32"/>
          <w:szCs w:val="32"/>
        </w:rPr>
        <w:t>开发区财政局、</w:t>
      </w:r>
      <w:r>
        <w:rPr>
          <w:rFonts w:hint="eastAsia" w:ascii="仿宋_GB2312" w:hAnsi="仿宋_GB2312" w:eastAsia="仿宋_GB2312" w:cs="仿宋_GB2312"/>
          <w:sz w:val="32"/>
          <w:szCs w:val="32"/>
          <w:lang w:eastAsia="zh-CN"/>
        </w:rPr>
        <w:t>秦皇岛经济技术</w:t>
      </w:r>
      <w:r>
        <w:rPr>
          <w:rFonts w:hint="eastAsia" w:ascii="仿宋_GB2312" w:hAnsi="仿宋_GB2312" w:eastAsia="仿宋_GB2312" w:cs="仿宋_GB2312"/>
          <w:sz w:val="32"/>
          <w:szCs w:val="32"/>
        </w:rPr>
        <w:t>开发区农</w:t>
      </w:r>
      <w:r>
        <w:rPr>
          <w:rFonts w:hint="eastAsia" w:ascii="仿宋_GB2312" w:hAnsi="仿宋_GB2312" w:eastAsia="仿宋_GB2312" w:cs="仿宋_GB2312"/>
          <w:sz w:val="32"/>
          <w:szCs w:val="32"/>
          <w:lang w:eastAsia="zh-CN"/>
        </w:rPr>
        <w:t>村工作</w:t>
      </w:r>
      <w:r>
        <w:rPr>
          <w:rFonts w:hint="eastAsia" w:ascii="仿宋_GB2312" w:hAnsi="仿宋_GB2312" w:eastAsia="仿宋_GB2312" w:cs="仿宋_GB2312"/>
          <w:sz w:val="32"/>
          <w:szCs w:val="32"/>
        </w:rPr>
        <w:t>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三、补助对象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0"/>
          <w:sz w:val="32"/>
          <w:szCs w:val="32"/>
        </w:rPr>
        <w:t>补贴标准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根据补贴资金总量和确定的补贴发放面积综合测算确定。（2021年标准是每亩95.87元）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五、办理流程</w:t>
      </w:r>
    </w:p>
    <w:p>
      <w:pPr>
        <w:spacing w:line="580" w:lineRule="exact"/>
        <w:ind w:firstLine="640"/>
        <w:jc w:val="left"/>
        <w:rPr>
          <w:rFonts w:ascii="仿宋" w:hAnsi="仿宋" w:eastAsia="仿宋" w:cs="仿宋_GB2312"/>
          <w:sz w:val="32"/>
          <w:szCs w:val="32"/>
        </w:rPr>
      </w:pPr>
      <w:r>
        <w:rPr>
          <w:rFonts w:hint="eastAsia" w:ascii="仿宋_GB2312" w:hAnsi="仿宋_GB2312" w:eastAsia="仿宋_GB2312" w:cs="仿宋_GB2312"/>
          <w:sz w:val="32"/>
          <w:szCs w:val="32"/>
        </w:rPr>
        <w:t>（一）按照上级要求，各乡街负责本辖区内农业支持保护补贴相关数据审核汇总工作，各乡街农经站组织实施农户基本信息调整、补贴面积公示、核实、汇总工作。补贴面积审核无误后，将《2021年</w:t>
      </w:r>
      <w:r>
        <w:rPr>
          <w:rFonts w:hint="eastAsia" w:ascii="仿宋" w:hAnsi="仿宋" w:eastAsia="仿宋" w:cs="仿宋_GB2312"/>
          <w:sz w:val="32"/>
          <w:szCs w:val="32"/>
        </w:rPr>
        <w:t>农业支持保护补贴资金面积核实汇总表》(分村汇总)报农工局。上报的汇总表要有乡街农经站长及主管领导签字，并加盖乡街公章。区农工局会同财政局按汇总的补贴面积及金额总量测算全区补贴标准。</w:t>
      </w:r>
    </w:p>
    <w:p>
      <w:pPr>
        <w:spacing w:line="580" w:lineRule="exact"/>
        <w:ind w:firstLine="640"/>
        <w:jc w:val="left"/>
        <w:rPr>
          <w:rFonts w:ascii="仿宋" w:hAnsi="仿宋" w:eastAsia="仿宋" w:cs="仿宋_GB2312"/>
          <w:sz w:val="32"/>
          <w:szCs w:val="32"/>
        </w:rPr>
      </w:pPr>
      <w:r>
        <w:rPr>
          <w:rFonts w:hint="eastAsia" w:ascii="仿宋" w:hAnsi="仿宋" w:eastAsia="仿宋" w:cs="仿宋_GB2312"/>
          <w:sz w:val="32"/>
          <w:szCs w:val="32"/>
        </w:rPr>
        <w:t>（二）各乡街依全区补贴标准及农户补贴面积，编制《2021年农业支持保护补贴资金发放汇总表》和《2021年农业支持保护补贴资金发放明细表》经区农工局审核汇总后报区财政局,由区财政局将补贴资金统一拔付到各乡街银行帐户，乡街发放。</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（三）农业支持保护补贴资金发放面积、金额一律保留两位小数，实行四舍五入，向农户兑付补贴资金，全部采用“一卡通”的形式。</w:t>
      </w:r>
    </w:p>
    <w:p>
      <w:pPr>
        <w:spacing w:line="580" w:lineRule="exact"/>
        <w:jc w:val="center"/>
        <w:rPr>
          <w:rFonts w:ascii="仿宋" w:hAnsi="仿宋" w:eastAsia="仿宋"/>
          <w:sz w:val="32"/>
          <w:szCs w:val="32"/>
        </w:rPr>
      </w:pPr>
      <w:r>
        <w:rPr>
          <w:rFonts w:hint="eastAsia" w:ascii="仿宋" w:hAnsi="仿宋" w:eastAsia="仿宋"/>
          <w:sz w:val="32"/>
          <w:szCs w:val="32"/>
        </w:rPr>
        <w:t>二十六、义务教育家庭生活困难补助</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河北省财政厅 河北省教育厅关于印发河北省义务教育“两免一补”实施细则的通知（冀财教[2019]49号 ）</w:t>
      </w:r>
    </w:p>
    <w:p>
      <w:pPr>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秦皇岛经济技术</w:t>
      </w:r>
      <w:r>
        <w:rPr>
          <w:rFonts w:hint="eastAsia" w:ascii="仿宋" w:hAnsi="仿宋" w:eastAsia="仿宋"/>
          <w:sz w:val="32"/>
          <w:szCs w:val="32"/>
        </w:rPr>
        <w:t>开发区教育</w:t>
      </w:r>
      <w:r>
        <w:rPr>
          <w:rFonts w:hint="eastAsia" w:ascii="仿宋" w:hAnsi="仿宋" w:eastAsia="仿宋"/>
          <w:sz w:val="32"/>
          <w:szCs w:val="32"/>
          <w:lang w:eastAsia="zh-CN"/>
        </w:rPr>
        <w:t>和文化旅游体育</w:t>
      </w:r>
      <w:r>
        <w:rPr>
          <w:rFonts w:hint="eastAsia" w:ascii="仿宋" w:hAnsi="仿宋" w:eastAsia="仿宋"/>
          <w:sz w:val="32"/>
          <w:szCs w:val="32"/>
        </w:rPr>
        <w:t xml:space="preserve">局 </w:t>
      </w:r>
      <w:r>
        <w:rPr>
          <w:rFonts w:hint="eastAsia" w:ascii="仿宋" w:hAnsi="仿宋" w:eastAsia="仿宋"/>
          <w:sz w:val="32"/>
          <w:szCs w:val="32"/>
          <w:lang w:eastAsia="zh-CN"/>
        </w:rPr>
        <w:t>秦皇岛经济技术</w:t>
      </w:r>
      <w:r>
        <w:rPr>
          <w:rFonts w:hint="eastAsia" w:ascii="仿宋" w:hAnsi="仿宋" w:eastAsia="仿宋"/>
          <w:sz w:val="32"/>
          <w:szCs w:val="32"/>
        </w:rPr>
        <w:t>开发区财政局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河北省内享受</w:t>
      </w:r>
      <w:r>
        <w:rPr>
          <w:rFonts w:hint="eastAsia" w:ascii="仿宋" w:hAnsi="仿宋" w:eastAsia="仿宋"/>
          <w:sz w:val="32"/>
          <w:szCs w:val="32"/>
        </w:rPr>
        <w:t>义务教育家庭生活困难学生</w:t>
      </w:r>
      <w:r>
        <w:rPr>
          <w:rFonts w:ascii="仿宋" w:hAnsi="仿宋" w:eastAsia="仿宋"/>
          <w:sz w:val="32"/>
          <w:szCs w:val="32"/>
        </w:rPr>
        <w:t>对象。</w:t>
      </w:r>
    </w:p>
    <w:p>
      <w:pPr>
        <w:numPr>
          <w:ilvl w:val="0"/>
          <w:numId w:val="2"/>
        </w:numPr>
        <w:spacing w:line="580" w:lineRule="exact"/>
        <w:ind w:firstLine="640" w:firstLineChars="200"/>
        <w:rPr>
          <w:rFonts w:ascii="仿宋" w:hAnsi="仿宋" w:eastAsia="仿宋"/>
          <w:sz w:val="32"/>
          <w:szCs w:val="32"/>
        </w:rPr>
      </w:pPr>
      <w:r>
        <w:rPr>
          <w:rFonts w:ascii="仿宋" w:hAnsi="仿宋" w:eastAsia="仿宋"/>
          <w:sz w:val="32"/>
          <w:szCs w:val="32"/>
        </w:rPr>
        <w:t>补助标准</w:t>
      </w:r>
      <w:r>
        <w:rPr>
          <w:rFonts w:hint="eastAsia" w:ascii="仿宋" w:hAnsi="仿宋" w:eastAsia="仿宋"/>
          <w:sz w:val="32"/>
          <w:szCs w:val="32"/>
        </w:rPr>
        <w:t xml:space="preserve">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对家庭经济困难的寄宿学生安排生活费补助，标准为小学1000元/生/年，初中1250元/生/年；对建档立卡等家庭经济困难学生（含非建档立卡的家庭经济困难残疾学生、农村低保家庭学生、农村特困救助供养学生）的非寄宿生安排生活费补助，标准为小学500元/生/年，初中625元/生/年。</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80" w:lineRule="exact"/>
        <w:ind w:firstLine="640" w:firstLineChars="200"/>
        <w:rPr>
          <w:rFonts w:ascii="仿宋" w:hAnsi="仿宋" w:eastAsia="仿宋"/>
          <w:bCs/>
          <w:sz w:val="32"/>
          <w:szCs w:val="32"/>
        </w:rPr>
      </w:pPr>
      <w:r>
        <w:rPr>
          <w:rFonts w:hint="eastAsia" w:ascii="仿宋" w:hAnsi="仿宋" w:eastAsia="仿宋"/>
          <w:bCs/>
          <w:sz w:val="32"/>
          <w:szCs w:val="32"/>
        </w:rPr>
        <w:t>学生向所在学校提出申请，学校受理申请，组织评审，校内公示，确定资助对象</w:t>
      </w:r>
      <w:r>
        <w:rPr>
          <w:rFonts w:ascii="仿宋" w:hAnsi="仿宋" w:eastAsia="仿宋"/>
          <w:bCs/>
          <w:sz w:val="32"/>
          <w:szCs w:val="32"/>
        </w:rPr>
        <w:t>。</w:t>
      </w:r>
    </w:p>
    <w:p>
      <w:pPr>
        <w:spacing w:line="580" w:lineRule="exact"/>
        <w:ind w:firstLine="640" w:firstLineChars="200"/>
        <w:rPr>
          <w:rFonts w:ascii="仿宋" w:hAnsi="仿宋" w:eastAsia="仿宋"/>
          <w:sz w:val="32"/>
          <w:szCs w:val="32"/>
        </w:rPr>
      </w:pPr>
      <w:r>
        <w:rPr>
          <w:rFonts w:ascii="仿宋" w:hAnsi="仿宋" w:eastAsia="仿宋"/>
          <w:bCs/>
          <w:sz w:val="32"/>
          <w:szCs w:val="32"/>
        </w:rPr>
        <w:t>资金拨付。</w:t>
      </w:r>
      <w:r>
        <w:rPr>
          <w:rFonts w:ascii="仿宋" w:hAnsi="仿宋" w:eastAsia="仿宋"/>
          <w:sz w:val="32"/>
          <w:szCs w:val="32"/>
        </w:rPr>
        <w:t>公示期满后，部门按照财政部门下达的授权支付额度向代理银行开具授权支付指令，将补助资金及时拨付至学生家庭</w:t>
      </w:r>
      <w:r>
        <w:rPr>
          <w:rFonts w:hint="eastAsia" w:ascii="仿宋" w:hAnsi="仿宋" w:eastAsia="仿宋"/>
          <w:sz w:val="32"/>
          <w:szCs w:val="32"/>
        </w:rPr>
        <w:t>银行卡</w:t>
      </w:r>
      <w:r>
        <w:rPr>
          <w:rFonts w:ascii="仿宋" w:hAnsi="仿宋" w:eastAsia="仿宋"/>
          <w:sz w:val="32"/>
          <w:szCs w:val="32"/>
        </w:rPr>
        <w:t>中</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p>
    <w:p>
      <w:pPr>
        <w:spacing w:line="580" w:lineRule="exact"/>
        <w:jc w:val="center"/>
        <w:rPr>
          <w:rFonts w:ascii="仿宋" w:hAnsi="仿宋" w:eastAsia="仿宋"/>
          <w:sz w:val="32"/>
          <w:szCs w:val="32"/>
        </w:rPr>
      </w:pPr>
      <w:r>
        <w:rPr>
          <w:rFonts w:hint="eastAsia" w:ascii="仿宋" w:hAnsi="仿宋" w:eastAsia="仿宋"/>
          <w:sz w:val="32"/>
          <w:szCs w:val="32"/>
        </w:rPr>
        <w:t>二十七、普通高中国家助学金</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《普通高中国家助学金管理办法》（财科教[2016]37号）                   《河北省普通高中国家助学金管理办法》（冀财教[2017]72号）</w:t>
      </w: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秦皇岛经济技术</w:t>
      </w:r>
      <w:r>
        <w:rPr>
          <w:rFonts w:hint="eastAsia" w:ascii="仿宋" w:hAnsi="仿宋" w:eastAsia="仿宋"/>
          <w:sz w:val="32"/>
          <w:szCs w:val="32"/>
        </w:rPr>
        <w:t>开发区教育</w:t>
      </w:r>
      <w:r>
        <w:rPr>
          <w:rFonts w:hint="eastAsia" w:ascii="仿宋" w:hAnsi="仿宋" w:eastAsia="仿宋"/>
          <w:sz w:val="32"/>
          <w:szCs w:val="32"/>
          <w:lang w:eastAsia="zh-CN"/>
        </w:rPr>
        <w:t>和文化旅游体育</w:t>
      </w:r>
      <w:r>
        <w:rPr>
          <w:rFonts w:hint="eastAsia" w:ascii="仿宋" w:hAnsi="仿宋" w:eastAsia="仿宋"/>
          <w:sz w:val="32"/>
          <w:szCs w:val="32"/>
        </w:rPr>
        <w:t xml:space="preserve">局 </w:t>
      </w:r>
      <w:r>
        <w:rPr>
          <w:rFonts w:hint="eastAsia" w:ascii="仿宋" w:hAnsi="仿宋" w:eastAsia="仿宋"/>
          <w:sz w:val="32"/>
          <w:szCs w:val="32"/>
          <w:lang w:eastAsia="zh-CN"/>
        </w:rPr>
        <w:t>秦皇岛经济技术</w:t>
      </w:r>
      <w:r>
        <w:rPr>
          <w:rFonts w:hint="eastAsia" w:ascii="仿宋" w:hAnsi="仿宋" w:eastAsia="仿宋"/>
          <w:sz w:val="32"/>
          <w:szCs w:val="32"/>
        </w:rPr>
        <w:t>开发区财政局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河北省内享受</w:t>
      </w:r>
      <w:r>
        <w:rPr>
          <w:rFonts w:hint="eastAsia" w:ascii="仿宋" w:hAnsi="仿宋" w:eastAsia="仿宋"/>
          <w:sz w:val="32"/>
          <w:szCs w:val="32"/>
        </w:rPr>
        <w:t>普通高中学生</w:t>
      </w:r>
      <w:r>
        <w:rPr>
          <w:rFonts w:ascii="仿宋" w:hAnsi="仿宋" w:eastAsia="仿宋"/>
          <w:sz w:val="32"/>
          <w:szCs w:val="32"/>
        </w:rPr>
        <w:t>对象。</w:t>
      </w:r>
    </w:p>
    <w:p>
      <w:pPr>
        <w:numPr>
          <w:ilvl w:val="0"/>
          <w:numId w:val="2"/>
        </w:numPr>
        <w:spacing w:line="580" w:lineRule="exact"/>
        <w:ind w:firstLine="640" w:firstLineChars="200"/>
        <w:rPr>
          <w:rFonts w:ascii="仿宋" w:hAnsi="仿宋" w:eastAsia="仿宋"/>
          <w:sz w:val="32"/>
          <w:szCs w:val="32"/>
        </w:rPr>
      </w:pPr>
      <w:r>
        <w:rPr>
          <w:rFonts w:ascii="仿宋" w:hAnsi="仿宋" w:eastAsia="仿宋"/>
          <w:sz w:val="32"/>
          <w:szCs w:val="32"/>
        </w:rPr>
        <w:t>补助标准</w:t>
      </w:r>
      <w:r>
        <w:rPr>
          <w:rFonts w:hint="eastAsia" w:ascii="仿宋" w:hAnsi="仿宋" w:eastAsia="仿宋"/>
          <w:sz w:val="32"/>
          <w:szCs w:val="32"/>
        </w:rPr>
        <w:t xml:space="preserve">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对家庭经济困难的普通高中在校生发放助学金，平均资助标准为2000元/生/年。</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80" w:lineRule="exact"/>
        <w:ind w:firstLine="640" w:firstLineChars="200"/>
        <w:rPr>
          <w:rFonts w:ascii="仿宋" w:hAnsi="仿宋" w:eastAsia="仿宋"/>
          <w:bCs/>
          <w:sz w:val="32"/>
          <w:szCs w:val="32"/>
        </w:rPr>
      </w:pPr>
      <w:r>
        <w:rPr>
          <w:rFonts w:hint="eastAsia" w:ascii="仿宋" w:hAnsi="仿宋" w:eastAsia="仿宋"/>
          <w:bCs/>
          <w:sz w:val="32"/>
          <w:szCs w:val="32"/>
        </w:rPr>
        <w:t>学生向所在学校提出申请，学校受理申请，组织评审，校内公示，确定资助对象</w:t>
      </w:r>
      <w:r>
        <w:rPr>
          <w:rFonts w:ascii="仿宋" w:hAnsi="仿宋" w:eastAsia="仿宋"/>
          <w:bCs/>
          <w:sz w:val="32"/>
          <w:szCs w:val="32"/>
        </w:rPr>
        <w:t>。</w:t>
      </w:r>
    </w:p>
    <w:p>
      <w:pPr>
        <w:spacing w:line="580" w:lineRule="exact"/>
        <w:ind w:firstLine="640" w:firstLineChars="200"/>
        <w:rPr>
          <w:rFonts w:ascii="仿宋" w:hAnsi="仿宋" w:eastAsia="仿宋"/>
          <w:sz w:val="32"/>
          <w:szCs w:val="32"/>
        </w:rPr>
      </w:pPr>
      <w:r>
        <w:rPr>
          <w:rFonts w:ascii="仿宋" w:hAnsi="仿宋" w:eastAsia="仿宋"/>
          <w:bCs/>
          <w:sz w:val="32"/>
          <w:szCs w:val="32"/>
        </w:rPr>
        <w:t>资金拨付。</w:t>
      </w:r>
      <w:r>
        <w:rPr>
          <w:rFonts w:ascii="仿宋" w:hAnsi="仿宋" w:eastAsia="仿宋"/>
          <w:sz w:val="32"/>
          <w:szCs w:val="32"/>
        </w:rPr>
        <w:t>公示期满后，部门按照财政部门下达的授权支付额度向代理银行开具授权支付指令，将补助资金及时拨付至学生家庭</w:t>
      </w:r>
      <w:r>
        <w:rPr>
          <w:rFonts w:hint="eastAsia" w:ascii="仿宋" w:hAnsi="仿宋" w:eastAsia="仿宋"/>
          <w:sz w:val="32"/>
          <w:szCs w:val="32"/>
        </w:rPr>
        <w:t>银行卡</w:t>
      </w:r>
      <w:r>
        <w:rPr>
          <w:rFonts w:ascii="仿宋" w:hAnsi="仿宋" w:eastAsia="仿宋"/>
          <w:sz w:val="32"/>
          <w:szCs w:val="32"/>
        </w:rPr>
        <w:t>中</w:t>
      </w:r>
      <w:r>
        <w:rPr>
          <w:rFonts w:hint="eastAsia" w:ascii="仿宋" w:hAnsi="仿宋" w:eastAsia="仿宋"/>
          <w:sz w:val="32"/>
          <w:szCs w:val="32"/>
        </w:rPr>
        <w:t>。</w:t>
      </w:r>
    </w:p>
    <w:p>
      <w:pPr>
        <w:spacing w:line="580" w:lineRule="exact"/>
        <w:rPr>
          <w:rFonts w:ascii="仿宋" w:hAnsi="仿宋" w:eastAsia="仿宋"/>
          <w:sz w:val="32"/>
          <w:szCs w:val="32"/>
        </w:rPr>
      </w:pPr>
    </w:p>
    <w:p>
      <w:pPr>
        <w:spacing w:line="580" w:lineRule="exact"/>
        <w:jc w:val="center"/>
        <w:rPr>
          <w:rFonts w:ascii="仿宋" w:hAnsi="仿宋" w:eastAsia="仿宋"/>
          <w:sz w:val="32"/>
          <w:szCs w:val="32"/>
        </w:rPr>
      </w:pPr>
      <w:r>
        <w:rPr>
          <w:rFonts w:hint="eastAsia" w:ascii="仿宋" w:hAnsi="仿宋" w:eastAsia="仿宋"/>
          <w:sz w:val="32"/>
          <w:szCs w:val="32"/>
        </w:rPr>
        <w:t>二十八、学前教育资助</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河北省财政厅 河北省教育厅关于印发河北省学前经济家庭困难儿童资助方施细则（冀财教[2018]27号 ）</w:t>
      </w:r>
    </w:p>
    <w:p>
      <w:pPr>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秦皇岛经济技术</w:t>
      </w:r>
      <w:r>
        <w:rPr>
          <w:rFonts w:hint="eastAsia" w:ascii="仿宋" w:hAnsi="仿宋" w:eastAsia="仿宋"/>
          <w:sz w:val="32"/>
          <w:szCs w:val="32"/>
        </w:rPr>
        <w:t>开发区教育</w:t>
      </w:r>
      <w:r>
        <w:rPr>
          <w:rFonts w:hint="eastAsia" w:ascii="仿宋" w:hAnsi="仿宋" w:eastAsia="仿宋"/>
          <w:sz w:val="32"/>
          <w:szCs w:val="32"/>
          <w:lang w:eastAsia="zh-CN"/>
        </w:rPr>
        <w:t>和文化旅游体育</w:t>
      </w:r>
      <w:r>
        <w:rPr>
          <w:rFonts w:hint="eastAsia" w:ascii="仿宋" w:hAnsi="仿宋" w:eastAsia="仿宋"/>
          <w:sz w:val="32"/>
          <w:szCs w:val="32"/>
        </w:rPr>
        <w:t xml:space="preserve">局 </w:t>
      </w:r>
      <w:r>
        <w:rPr>
          <w:rFonts w:hint="eastAsia" w:ascii="仿宋" w:hAnsi="仿宋" w:eastAsia="仿宋"/>
          <w:sz w:val="32"/>
          <w:szCs w:val="32"/>
          <w:lang w:eastAsia="zh-CN"/>
        </w:rPr>
        <w:t>秦皇岛经济技术</w:t>
      </w:r>
      <w:r>
        <w:rPr>
          <w:rFonts w:hint="eastAsia" w:ascii="仿宋" w:hAnsi="仿宋" w:eastAsia="仿宋"/>
          <w:sz w:val="32"/>
          <w:szCs w:val="32"/>
        </w:rPr>
        <w:t>开发区财政局</w:t>
      </w:r>
    </w:p>
    <w:p>
      <w:pPr>
        <w:spacing w:line="580" w:lineRule="exact"/>
        <w:ind w:firstLine="640" w:firstLineChars="200"/>
        <w:rPr>
          <w:rFonts w:ascii="仿宋" w:hAnsi="仿宋" w:eastAsia="仿宋"/>
          <w:sz w:val="32"/>
          <w:szCs w:val="32"/>
        </w:rPr>
      </w:pPr>
      <w:bookmarkStart w:id="0" w:name="_GoBack"/>
      <w:bookmarkEnd w:id="0"/>
      <w:r>
        <w:rPr>
          <w:rFonts w:ascii="仿宋" w:hAnsi="仿宋" w:eastAsia="仿宋"/>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河北省内享受</w:t>
      </w:r>
      <w:r>
        <w:rPr>
          <w:rFonts w:hint="eastAsia" w:ascii="仿宋" w:hAnsi="仿宋" w:eastAsia="仿宋"/>
          <w:sz w:val="32"/>
          <w:szCs w:val="32"/>
        </w:rPr>
        <w:t>普惠幼儿园和公办幼儿园学生</w:t>
      </w:r>
      <w:r>
        <w:rPr>
          <w:rFonts w:ascii="仿宋" w:hAnsi="仿宋" w:eastAsia="仿宋"/>
          <w:sz w:val="32"/>
          <w:szCs w:val="32"/>
        </w:rPr>
        <w:t>对象。</w:t>
      </w:r>
    </w:p>
    <w:p>
      <w:pPr>
        <w:numPr>
          <w:ilvl w:val="0"/>
          <w:numId w:val="2"/>
        </w:numPr>
        <w:spacing w:line="580" w:lineRule="exact"/>
        <w:ind w:firstLine="640" w:firstLineChars="200"/>
        <w:rPr>
          <w:rFonts w:ascii="仿宋" w:hAnsi="仿宋" w:eastAsia="仿宋"/>
          <w:sz w:val="32"/>
          <w:szCs w:val="32"/>
        </w:rPr>
      </w:pPr>
      <w:r>
        <w:rPr>
          <w:rFonts w:ascii="仿宋" w:hAnsi="仿宋" w:eastAsia="仿宋"/>
          <w:sz w:val="32"/>
          <w:szCs w:val="32"/>
        </w:rPr>
        <w:t>补助标准</w:t>
      </w:r>
      <w:r>
        <w:rPr>
          <w:rFonts w:hint="eastAsia" w:ascii="仿宋" w:hAnsi="仿宋" w:eastAsia="仿宋"/>
          <w:sz w:val="32"/>
          <w:szCs w:val="32"/>
        </w:rPr>
        <w:t xml:space="preserve">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对在读的家庭经济困难儿童、孤儿和残疾儿童按照1000元/生/年的标准给予生活补助。</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80" w:lineRule="exact"/>
        <w:ind w:firstLine="640" w:firstLineChars="200"/>
        <w:rPr>
          <w:rFonts w:ascii="仿宋" w:hAnsi="仿宋" w:eastAsia="仿宋"/>
          <w:bCs/>
          <w:sz w:val="32"/>
          <w:szCs w:val="32"/>
        </w:rPr>
      </w:pPr>
      <w:r>
        <w:rPr>
          <w:rFonts w:hint="eastAsia" w:ascii="仿宋" w:hAnsi="仿宋" w:eastAsia="仿宋"/>
          <w:bCs/>
          <w:sz w:val="32"/>
          <w:szCs w:val="32"/>
        </w:rPr>
        <w:t>学生向所在学校提出申请，学校受理申请，组织评审，校内公示，确定资助对象</w:t>
      </w:r>
      <w:r>
        <w:rPr>
          <w:rFonts w:ascii="仿宋" w:hAnsi="仿宋" w:eastAsia="仿宋"/>
          <w:bCs/>
          <w:sz w:val="32"/>
          <w:szCs w:val="32"/>
        </w:rPr>
        <w:t>。</w:t>
      </w:r>
    </w:p>
    <w:p>
      <w:pPr>
        <w:spacing w:line="580" w:lineRule="exact"/>
        <w:ind w:firstLine="640" w:firstLineChars="200"/>
        <w:rPr>
          <w:rFonts w:ascii="仿宋" w:hAnsi="仿宋" w:eastAsia="仿宋"/>
          <w:sz w:val="32"/>
          <w:szCs w:val="32"/>
        </w:rPr>
      </w:pPr>
      <w:r>
        <w:rPr>
          <w:rFonts w:ascii="仿宋" w:hAnsi="仿宋" w:eastAsia="仿宋"/>
          <w:bCs/>
          <w:sz w:val="32"/>
          <w:szCs w:val="32"/>
        </w:rPr>
        <w:t>资金拨付</w:t>
      </w:r>
      <w:r>
        <w:rPr>
          <w:rFonts w:hint="eastAsia" w:ascii="仿宋" w:hAnsi="仿宋" w:eastAsia="仿宋"/>
          <w:bCs/>
          <w:sz w:val="32"/>
          <w:szCs w:val="32"/>
        </w:rPr>
        <w:t>减免学费不发放现金，补充学校减免经费</w:t>
      </w:r>
    </w:p>
    <w:p>
      <w:pPr>
        <w:spacing w:line="580" w:lineRule="exact"/>
        <w:jc w:val="center"/>
        <w:rPr>
          <w:rFonts w:ascii="Times New Roman" w:hAnsi="方正小标宋_GBK" w:eastAsia="方正小标宋_GBK"/>
          <w:sz w:val="36"/>
          <w:szCs w:val="36"/>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43 -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59B33"/>
    <w:multiLevelType w:val="singleLevel"/>
    <w:tmpl w:val="9FC59B33"/>
    <w:lvl w:ilvl="0" w:tentative="0">
      <w:start w:val="2"/>
      <w:numFmt w:val="decimal"/>
      <w:suff w:val="nothing"/>
      <w:lvlText w:val="%1、"/>
      <w:lvlJc w:val="left"/>
    </w:lvl>
  </w:abstractNum>
  <w:abstractNum w:abstractNumId="1">
    <w:nsid w:val="414C2ACB"/>
    <w:multiLevelType w:val="singleLevel"/>
    <w:tmpl w:val="414C2AC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5F"/>
    <w:rsid w:val="000110DA"/>
    <w:rsid w:val="0001396C"/>
    <w:rsid w:val="000A1DF7"/>
    <w:rsid w:val="000A2496"/>
    <w:rsid w:val="000A370A"/>
    <w:rsid w:val="000B6640"/>
    <w:rsid w:val="000E5981"/>
    <w:rsid w:val="000F7C11"/>
    <w:rsid w:val="00112B17"/>
    <w:rsid w:val="00126110"/>
    <w:rsid w:val="00201861"/>
    <w:rsid w:val="00205198"/>
    <w:rsid w:val="0022523B"/>
    <w:rsid w:val="00225B23"/>
    <w:rsid w:val="00261DE4"/>
    <w:rsid w:val="002B4FDD"/>
    <w:rsid w:val="002C12B1"/>
    <w:rsid w:val="002C408D"/>
    <w:rsid w:val="003E0524"/>
    <w:rsid w:val="003F6912"/>
    <w:rsid w:val="004335D5"/>
    <w:rsid w:val="00452788"/>
    <w:rsid w:val="00484CDE"/>
    <w:rsid w:val="004A0AE3"/>
    <w:rsid w:val="004A2310"/>
    <w:rsid w:val="005005A7"/>
    <w:rsid w:val="005141B3"/>
    <w:rsid w:val="0052427E"/>
    <w:rsid w:val="00562CE1"/>
    <w:rsid w:val="005A2626"/>
    <w:rsid w:val="005B359F"/>
    <w:rsid w:val="005B6C20"/>
    <w:rsid w:val="00627023"/>
    <w:rsid w:val="006379E7"/>
    <w:rsid w:val="006816AB"/>
    <w:rsid w:val="006D4E18"/>
    <w:rsid w:val="006E226B"/>
    <w:rsid w:val="007347F8"/>
    <w:rsid w:val="00735025"/>
    <w:rsid w:val="00745BC0"/>
    <w:rsid w:val="00754327"/>
    <w:rsid w:val="00772FF1"/>
    <w:rsid w:val="0079307A"/>
    <w:rsid w:val="007B1270"/>
    <w:rsid w:val="007B3EFE"/>
    <w:rsid w:val="007F59A5"/>
    <w:rsid w:val="00811EB4"/>
    <w:rsid w:val="00816B91"/>
    <w:rsid w:val="008436F3"/>
    <w:rsid w:val="00864342"/>
    <w:rsid w:val="00866044"/>
    <w:rsid w:val="008717AB"/>
    <w:rsid w:val="008A49C5"/>
    <w:rsid w:val="008C72A0"/>
    <w:rsid w:val="008D7242"/>
    <w:rsid w:val="008F2817"/>
    <w:rsid w:val="008F2BDC"/>
    <w:rsid w:val="00913BC8"/>
    <w:rsid w:val="00922BE2"/>
    <w:rsid w:val="0093036E"/>
    <w:rsid w:val="00950217"/>
    <w:rsid w:val="00955930"/>
    <w:rsid w:val="0098279F"/>
    <w:rsid w:val="00986587"/>
    <w:rsid w:val="009C315A"/>
    <w:rsid w:val="009D69F8"/>
    <w:rsid w:val="00A061A5"/>
    <w:rsid w:val="00A14102"/>
    <w:rsid w:val="00A273B5"/>
    <w:rsid w:val="00A476F2"/>
    <w:rsid w:val="00A65D60"/>
    <w:rsid w:val="00AE2A3D"/>
    <w:rsid w:val="00B1755F"/>
    <w:rsid w:val="00B232DE"/>
    <w:rsid w:val="00B51BAC"/>
    <w:rsid w:val="00B53E95"/>
    <w:rsid w:val="00B82353"/>
    <w:rsid w:val="00BA1551"/>
    <w:rsid w:val="00BB3B15"/>
    <w:rsid w:val="00C177C3"/>
    <w:rsid w:val="00C86834"/>
    <w:rsid w:val="00CE1001"/>
    <w:rsid w:val="00D46100"/>
    <w:rsid w:val="00DB7A23"/>
    <w:rsid w:val="00DF5BF0"/>
    <w:rsid w:val="00E15312"/>
    <w:rsid w:val="00E43B02"/>
    <w:rsid w:val="00E5246D"/>
    <w:rsid w:val="00E64F48"/>
    <w:rsid w:val="00E861E2"/>
    <w:rsid w:val="00EE46AE"/>
    <w:rsid w:val="00F11B12"/>
    <w:rsid w:val="00F20D41"/>
    <w:rsid w:val="00F24DE4"/>
    <w:rsid w:val="00F26730"/>
    <w:rsid w:val="00FA31A3"/>
    <w:rsid w:val="04B07403"/>
    <w:rsid w:val="053C246C"/>
    <w:rsid w:val="06DC6AA2"/>
    <w:rsid w:val="1A09609C"/>
    <w:rsid w:val="32497F79"/>
    <w:rsid w:val="37137DBA"/>
    <w:rsid w:val="37634979"/>
    <w:rsid w:val="4198496E"/>
    <w:rsid w:val="48AB6087"/>
    <w:rsid w:val="49D96452"/>
    <w:rsid w:val="4A9B55C1"/>
    <w:rsid w:val="4C91113B"/>
    <w:rsid w:val="4DCA7181"/>
    <w:rsid w:val="567A57EA"/>
    <w:rsid w:val="5BC508E4"/>
    <w:rsid w:val="5FAC12D8"/>
    <w:rsid w:val="60637187"/>
    <w:rsid w:val="66EA1B33"/>
    <w:rsid w:val="67BC3633"/>
    <w:rsid w:val="6BA50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szCs w:val="24"/>
    </w:rPr>
  </w:style>
  <w:style w:type="paragraph" w:styleId="3">
    <w:name w:val="Balloon Text"/>
    <w:basedOn w:val="1"/>
    <w:link w:val="9"/>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6"/>
    <w:link w:val="4"/>
    <w:qFormat/>
    <w:uiPriority w:val="99"/>
    <w:rPr>
      <w:rFonts w:ascii="Calibri" w:hAnsi="Calibri" w:eastAsia="宋体" w:cs="Times New Roman"/>
      <w:sz w:val="18"/>
      <w:szCs w:val="18"/>
    </w:rPr>
  </w:style>
  <w:style w:type="character" w:customStyle="1" w:styleId="9">
    <w:name w:val="批注框文本 字符"/>
    <w:basedOn w:val="6"/>
    <w:link w:val="3"/>
    <w:semiHidden/>
    <w:qFormat/>
    <w:uiPriority w:val="99"/>
    <w:rPr>
      <w:rFonts w:ascii="Calibri" w:hAnsi="Calibri" w:eastAsia="宋体" w:cs="Times New Roman"/>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字符"/>
    <w:basedOn w:val="6"/>
    <w:link w:val="5"/>
    <w:qFormat/>
    <w:uiPriority w:val="99"/>
    <w:rPr>
      <w:rFonts w:ascii="Calibri" w:hAnsi="Calibri" w:eastAsia="宋体" w:cs="Times New Roman"/>
      <w:sz w:val="18"/>
      <w:szCs w:val="18"/>
    </w:rPr>
  </w:style>
  <w:style w:type="character" w:customStyle="1" w:styleId="12">
    <w:name w:val="正文文本 字符"/>
    <w:basedOn w:val="6"/>
    <w:link w:val="2"/>
    <w:qFormat/>
    <w:uiPriority w:val="99"/>
    <w:rPr>
      <w:rFonts w:ascii="Times New Roman" w:hAnsi="Times New Roman" w:eastAsia="宋体" w:cs="Times New Roman"/>
      <w:szCs w:val="24"/>
    </w:rPr>
  </w:style>
  <w:style w:type="paragraph" w:customStyle="1" w:styleId="13">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2938</Words>
  <Characters>16749</Characters>
  <Lines>139</Lines>
  <Paragraphs>39</Paragraphs>
  <ScaleCrop>false</ScaleCrop>
  <LinksUpToDate>false</LinksUpToDate>
  <CharactersWithSpaces>19648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2021-07-21T07:41:00Z</dcterms:created>
  <dc:creator>user</dc:creator>
  <cp:lastModifiedBy>user</cp:lastModifiedBy>
  <cp:lastPrinted>2021-06-15T00:55:00Z</cp:lastPrinted>
  <dcterms:modified xsi:type="dcterms:W3CDTF">2023-05-04T03:15:08Z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